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8850" w14:textId="52B06F5C" w:rsidR="00B976B9" w:rsidRPr="00C75A93" w:rsidRDefault="00C44DFF" w:rsidP="00C44DFF">
      <w:pPr>
        <w:spacing w:after="0"/>
        <w:jc w:val="center"/>
        <w:rPr>
          <w:rFonts w:ascii="Britannic Bold" w:hAnsi="Britannic Bold"/>
          <w:sz w:val="32"/>
          <w:szCs w:val="32"/>
        </w:rPr>
      </w:pPr>
      <w:r w:rsidRPr="00C75A93">
        <w:rPr>
          <w:rFonts w:ascii="Britannic Bold" w:hAnsi="Britannic Bold"/>
          <w:sz w:val="32"/>
          <w:szCs w:val="32"/>
        </w:rPr>
        <w:t>YOUTH AWARDS PROGRAM 202</w:t>
      </w:r>
      <w:r w:rsidR="00C52570">
        <w:rPr>
          <w:rFonts w:ascii="Britannic Bold" w:hAnsi="Britannic Bold"/>
          <w:sz w:val="32"/>
          <w:szCs w:val="32"/>
        </w:rPr>
        <w:t>3</w:t>
      </w:r>
      <w:r w:rsidRPr="00C75A93">
        <w:rPr>
          <w:rFonts w:ascii="Britannic Bold" w:hAnsi="Britannic Bold"/>
          <w:sz w:val="32"/>
          <w:szCs w:val="32"/>
        </w:rPr>
        <w:t>-202</w:t>
      </w:r>
      <w:r w:rsidR="00C52570">
        <w:rPr>
          <w:rFonts w:ascii="Britannic Bold" w:hAnsi="Britannic Bold"/>
          <w:sz w:val="32"/>
          <w:szCs w:val="32"/>
        </w:rPr>
        <w:t>4</w:t>
      </w:r>
      <w:r w:rsidRPr="00C75A93">
        <w:rPr>
          <w:rFonts w:ascii="Britannic Bold" w:hAnsi="Britannic Bold"/>
          <w:sz w:val="32"/>
          <w:szCs w:val="32"/>
        </w:rPr>
        <w:t xml:space="preserve"> SEASON</w:t>
      </w:r>
    </w:p>
    <w:p w14:paraId="77A40B4A" w14:textId="5EDBDB51" w:rsidR="00C44DFF" w:rsidRDefault="00C44DFF" w:rsidP="00C44DFF">
      <w:pPr>
        <w:spacing w:after="0"/>
        <w:jc w:val="center"/>
      </w:pPr>
      <w:r>
        <w:t>Sponsored by the Greater Omaha Area Bowling Association</w:t>
      </w:r>
    </w:p>
    <w:p w14:paraId="337999AE" w14:textId="5B097E3A" w:rsidR="00C44DFF" w:rsidRDefault="00C44DFF" w:rsidP="00C44DFF">
      <w:pPr>
        <w:spacing w:after="0"/>
        <w:jc w:val="center"/>
      </w:pPr>
    </w:p>
    <w:p w14:paraId="163C64FE" w14:textId="5D1A091D" w:rsidR="00C44DFF" w:rsidRDefault="00C44DFF" w:rsidP="00C44DFF">
      <w:r>
        <w:t xml:space="preserve">Average less than:  </w:t>
      </w:r>
      <w:r w:rsidRPr="00C75A93">
        <w:rPr>
          <w:b/>
          <w:bCs/>
          <w:u w:val="single"/>
        </w:rPr>
        <w:t>Game Award</w:t>
      </w:r>
      <w:r>
        <w:t xml:space="preserve">      </w:t>
      </w:r>
      <w:r w:rsidR="003F3B1D">
        <w:tab/>
      </w:r>
      <w:r>
        <w:t xml:space="preserve"> </w:t>
      </w:r>
      <w:r w:rsidRPr="00C75A93">
        <w:rPr>
          <w:b/>
          <w:bCs/>
          <w:u w:val="single"/>
        </w:rPr>
        <w:t>Series Award</w:t>
      </w:r>
      <w:r>
        <w:tab/>
        <w:t xml:space="preserve">                  All averages:  </w:t>
      </w:r>
      <w:r w:rsidRPr="00C75A93">
        <w:rPr>
          <w:b/>
          <w:bCs/>
          <w:u w:val="single"/>
        </w:rPr>
        <w:t>Game</w:t>
      </w:r>
      <w:r w:rsidR="003F3B1D" w:rsidRPr="00C75A93">
        <w:rPr>
          <w:b/>
          <w:bCs/>
          <w:u w:val="single"/>
        </w:rPr>
        <w:t xml:space="preserve">   Award</w:t>
      </w:r>
      <w:r w:rsidR="003F3B1D">
        <w:t xml:space="preserve">       </w:t>
      </w:r>
      <w:r>
        <w:tab/>
      </w:r>
      <w:r w:rsidRPr="00C75A93">
        <w:rPr>
          <w:b/>
          <w:bCs/>
          <w:u w:val="single"/>
        </w:rPr>
        <w:t>Series</w:t>
      </w:r>
      <w:r w:rsidR="003F3B1D" w:rsidRPr="00C75A93">
        <w:rPr>
          <w:b/>
          <w:bCs/>
          <w:u w:val="single"/>
        </w:rPr>
        <w:t xml:space="preserve"> Award</w:t>
      </w:r>
    </w:p>
    <w:p w14:paraId="1D162957" w14:textId="2950179D" w:rsidR="00712B25" w:rsidRDefault="00C44DFF" w:rsidP="003F3B1D">
      <w:pPr>
        <w:spacing w:after="0"/>
      </w:pPr>
      <w:r>
        <w:t xml:space="preserve">          </w:t>
      </w:r>
      <w:r w:rsidR="00712B25">
        <w:t xml:space="preserve">50                  *25 pins over </w:t>
      </w:r>
      <w:proofErr w:type="spellStart"/>
      <w:r w:rsidR="00712B25">
        <w:t>ave</w:t>
      </w:r>
      <w:proofErr w:type="spellEnd"/>
      <w:r w:rsidR="00712B25">
        <w:tab/>
      </w:r>
      <w:r w:rsidR="00712B25">
        <w:tab/>
      </w:r>
      <w:r w:rsidR="00712B25">
        <w:tab/>
      </w:r>
      <w:r w:rsidR="00712B25">
        <w:tab/>
      </w:r>
      <w:r w:rsidR="00712B25">
        <w:tab/>
      </w:r>
      <w:r w:rsidR="00712B25">
        <w:tab/>
        <w:t>225-249</w:t>
      </w:r>
      <w:r w:rsidR="00712B25">
        <w:tab/>
      </w:r>
      <w:r w:rsidR="00712B25">
        <w:tab/>
        <w:t>600-649</w:t>
      </w:r>
    </w:p>
    <w:p w14:paraId="68DF925F" w14:textId="4D67CE14" w:rsidR="00C44DFF" w:rsidRDefault="00712B25" w:rsidP="00712B25">
      <w:pPr>
        <w:spacing w:after="0"/>
      </w:pPr>
      <w:r>
        <w:t xml:space="preserve">          </w:t>
      </w:r>
      <w:r w:rsidR="00C44DFF">
        <w:t>50</w:t>
      </w:r>
      <w:r w:rsidR="00C44DFF">
        <w:tab/>
      </w:r>
      <w:r w:rsidR="003F3B1D">
        <w:t xml:space="preserve">      </w:t>
      </w:r>
      <w:r w:rsidR="00C44DFF">
        <w:t>75-99</w:t>
      </w:r>
      <w:r w:rsidR="00C44DFF">
        <w:tab/>
      </w:r>
      <w:r w:rsidR="00C44DFF">
        <w:tab/>
      </w:r>
      <w:r w:rsidR="003F3B1D">
        <w:t>100-199</w:t>
      </w:r>
      <w:r w:rsidR="00C44DFF">
        <w:tab/>
      </w:r>
      <w:r w:rsidR="00C44DFF">
        <w:tab/>
      </w:r>
      <w:r w:rsidR="00C44DFF">
        <w:tab/>
      </w:r>
      <w:r w:rsidR="00C44DFF">
        <w:tab/>
      </w:r>
      <w:r>
        <w:t xml:space="preserve">250-274       </w:t>
      </w:r>
      <w:r>
        <w:tab/>
      </w:r>
      <w:r>
        <w:tab/>
        <w:t>650-699</w:t>
      </w:r>
    </w:p>
    <w:p w14:paraId="344B623B" w14:textId="75AA6C72" w:rsidR="003F3B1D" w:rsidRDefault="00C44DFF" w:rsidP="003F3B1D">
      <w:pPr>
        <w:spacing w:after="0"/>
      </w:pPr>
      <w:r>
        <w:t xml:space="preserve">          </w:t>
      </w:r>
      <w:r w:rsidR="00712B25">
        <w:t>75</w:t>
      </w:r>
      <w:r w:rsidR="00712B25">
        <w:tab/>
        <w:t xml:space="preserve">      100-124</w:t>
      </w:r>
      <w:r w:rsidR="00712B25">
        <w:tab/>
      </w:r>
      <w:r w:rsidR="00712B25">
        <w:tab/>
        <w:t>200-299</w:t>
      </w:r>
      <w:r w:rsidR="00712B25">
        <w:tab/>
      </w:r>
      <w:r w:rsidR="00712B25">
        <w:tab/>
      </w:r>
      <w:r w:rsidR="00712B25">
        <w:tab/>
      </w:r>
      <w:r w:rsidR="00712B25">
        <w:tab/>
        <w:t>275+</w:t>
      </w:r>
      <w:r w:rsidR="00712B25">
        <w:tab/>
      </w:r>
      <w:r w:rsidR="00712B25">
        <w:tab/>
      </w:r>
      <w:r w:rsidR="00712B25">
        <w:tab/>
        <w:t>700-749</w:t>
      </w:r>
    </w:p>
    <w:p w14:paraId="4AE4FB90" w14:textId="260F3705" w:rsidR="003F3B1D" w:rsidRDefault="003F3B1D" w:rsidP="003F3B1D">
      <w:pPr>
        <w:spacing w:after="0"/>
      </w:pPr>
      <w:r>
        <w:t xml:space="preserve">          </w:t>
      </w:r>
      <w:r w:rsidR="00712B25">
        <w:t>100</w:t>
      </w:r>
      <w:r w:rsidR="00712B25">
        <w:tab/>
        <w:t xml:space="preserve">      125-149</w:t>
      </w:r>
      <w:r w:rsidR="00712B25">
        <w:tab/>
      </w:r>
      <w:r w:rsidR="00712B25">
        <w:tab/>
        <w:t>300-399</w:t>
      </w:r>
      <w:r w:rsidR="00712B25">
        <w:tab/>
      </w:r>
      <w:r w:rsidR="00712B25">
        <w:tab/>
      </w:r>
      <w:r w:rsidR="00712B25">
        <w:tab/>
      </w:r>
      <w:r w:rsidR="00712B25">
        <w:tab/>
        <w:t>11 in a row</w:t>
      </w:r>
      <w:r w:rsidR="00712B25">
        <w:tab/>
      </w:r>
      <w:r w:rsidR="00712B25">
        <w:tab/>
        <w:t>750-799</w:t>
      </w:r>
    </w:p>
    <w:p w14:paraId="64220ADE" w14:textId="7E61DAB1" w:rsidR="00C44DFF" w:rsidRDefault="003F3B1D" w:rsidP="003F3B1D">
      <w:pPr>
        <w:spacing w:after="0"/>
      </w:pPr>
      <w:r>
        <w:t xml:space="preserve">          </w:t>
      </w:r>
      <w:proofErr w:type="gramStart"/>
      <w:r w:rsidR="00712B25">
        <w:t xml:space="preserve">125  </w:t>
      </w:r>
      <w:r w:rsidR="00712B25">
        <w:tab/>
      </w:r>
      <w:proofErr w:type="gramEnd"/>
      <w:r w:rsidR="00712B25">
        <w:t xml:space="preserve">      150-174</w:t>
      </w:r>
      <w:r>
        <w:tab/>
      </w:r>
      <w:r w:rsidR="00712B25">
        <w:tab/>
      </w:r>
      <w:r w:rsidR="00712B25">
        <w:tab/>
      </w:r>
      <w:r w:rsidR="00712B25">
        <w:tab/>
      </w:r>
      <w:r w:rsidR="00712B25">
        <w:tab/>
      </w:r>
      <w:r w:rsidR="00712B25">
        <w:tab/>
      </w:r>
      <w:r w:rsidR="00712B25">
        <w:tab/>
        <w:t xml:space="preserve">300 </w:t>
      </w:r>
      <w:r w:rsidR="00712B25">
        <w:tab/>
      </w:r>
      <w:r w:rsidR="00712B25">
        <w:tab/>
      </w:r>
      <w:r w:rsidR="00712B25">
        <w:tab/>
        <w:t>800+</w:t>
      </w:r>
    </w:p>
    <w:p w14:paraId="33C5BD40" w14:textId="77777777" w:rsidR="00712B25" w:rsidRDefault="003F3B1D" w:rsidP="00712B25">
      <w:pPr>
        <w:spacing w:after="0"/>
      </w:pPr>
      <w:r>
        <w:t xml:space="preserve">       </w:t>
      </w:r>
      <w:r w:rsidR="00C75A93">
        <w:t xml:space="preserve"> </w:t>
      </w:r>
      <w:r>
        <w:t xml:space="preserve">  </w:t>
      </w:r>
      <w:r w:rsidR="00712B25">
        <w:t>150</w:t>
      </w:r>
      <w:r w:rsidR="00712B25">
        <w:tab/>
        <w:t xml:space="preserve">      175-199                      400-499</w:t>
      </w:r>
      <w:r w:rsidR="00712B25">
        <w:tab/>
      </w:r>
      <w:r>
        <w:tab/>
      </w:r>
      <w:r>
        <w:tab/>
      </w:r>
      <w:r>
        <w:tab/>
      </w:r>
      <w:r>
        <w:tab/>
      </w:r>
      <w:r w:rsidR="00712B25">
        <w:t xml:space="preserve">75 pins over </w:t>
      </w:r>
      <w:proofErr w:type="spellStart"/>
      <w:r w:rsidR="00712B25">
        <w:t>ave</w:t>
      </w:r>
      <w:proofErr w:type="spellEnd"/>
      <w:r w:rsidR="00712B25">
        <w:t xml:space="preserve">              100 pins over </w:t>
      </w:r>
      <w:proofErr w:type="spellStart"/>
      <w:r w:rsidR="00712B25">
        <w:t>ave</w:t>
      </w:r>
      <w:proofErr w:type="spellEnd"/>
    </w:p>
    <w:p w14:paraId="6A52160B" w14:textId="23BBECCD" w:rsidR="003F3B1D" w:rsidRDefault="00712B25" w:rsidP="00712B25">
      <w:pPr>
        <w:spacing w:after="0"/>
        <w:ind w:left="720" w:hanging="720"/>
      </w:pPr>
      <w:r>
        <w:t xml:space="preserve">          175</w:t>
      </w:r>
      <w:r w:rsidR="003F3B1D">
        <w:tab/>
      </w:r>
      <w:r>
        <w:t xml:space="preserve">      200-224          </w:t>
      </w:r>
      <w:r>
        <w:tab/>
        <w:t xml:space="preserve">500-599        </w:t>
      </w:r>
      <w:r>
        <w:tab/>
        <w:t xml:space="preserve">      </w:t>
      </w:r>
      <w:r>
        <w:tab/>
      </w:r>
      <w:r>
        <w:tab/>
        <w:t xml:space="preserve">            *100 pins over </w:t>
      </w:r>
      <w:proofErr w:type="spellStart"/>
      <w:r>
        <w:t>ave</w:t>
      </w:r>
      <w:proofErr w:type="spellEnd"/>
      <w:r>
        <w:tab/>
      </w:r>
      <w:r w:rsidR="003F3B1D">
        <w:t xml:space="preserve">      </w:t>
      </w:r>
      <w:r w:rsidR="003F3B1D">
        <w:tab/>
      </w:r>
      <w:r w:rsidR="003F3B1D">
        <w:tab/>
        <w:t xml:space="preserve">         </w:t>
      </w:r>
      <w:r w:rsidR="003F3B1D">
        <w:tab/>
      </w:r>
      <w:r w:rsidR="003F3B1D">
        <w:tab/>
      </w:r>
      <w:r w:rsidR="003F3B1D">
        <w:tab/>
        <w:t xml:space="preserve">           </w:t>
      </w:r>
    </w:p>
    <w:p w14:paraId="09B96E93" w14:textId="4815E756" w:rsidR="003F3B1D" w:rsidRDefault="003F3B1D" w:rsidP="003F3B1D">
      <w:pPr>
        <w:spacing w:after="0"/>
      </w:pPr>
      <w:r>
        <w:t>* Indicates new or changed</w:t>
      </w:r>
    </w:p>
    <w:p w14:paraId="0B58B4D3" w14:textId="1F4766A8" w:rsidR="003F3B1D" w:rsidRDefault="003F3B1D" w:rsidP="003F3B1D">
      <w:pPr>
        <w:spacing w:after="0"/>
        <w:rPr>
          <w:sz w:val="16"/>
          <w:szCs w:val="16"/>
        </w:rPr>
      </w:pPr>
      <w:r w:rsidRPr="00C75A93">
        <w:rPr>
          <w:sz w:val="16"/>
          <w:szCs w:val="16"/>
        </w:rPr>
        <w:t>To be eligible, bowlers must have paid the applicable USBC dues</w:t>
      </w:r>
      <w:r w:rsidR="00C75A93">
        <w:rPr>
          <w:sz w:val="16"/>
          <w:szCs w:val="16"/>
        </w:rPr>
        <w:t xml:space="preserve"> plus</w:t>
      </w:r>
      <w:r w:rsidRPr="00C75A93">
        <w:rPr>
          <w:sz w:val="16"/>
          <w:szCs w:val="16"/>
        </w:rPr>
        <w:t xml:space="preserve"> Association</w:t>
      </w:r>
      <w:r w:rsidR="00C75A93" w:rsidRPr="00C75A93">
        <w:rPr>
          <w:sz w:val="16"/>
          <w:szCs w:val="16"/>
        </w:rPr>
        <w:t xml:space="preserve"> fees and bowl the award score in a certified event of the Greater Omaha Area Bowling Association. One award per category per bowling season Aug 1, 2021 to July 31, 2022. Use book average prior to 12 games of the current season</w:t>
      </w:r>
      <w:r w:rsidR="00C75A93">
        <w:rPr>
          <w:sz w:val="16"/>
          <w:szCs w:val="16"/>
        </w:rPr>
        <w:t>.</w:t>
      </w:r>
    </w:p>
    <w:p w14:paraId="113A05BD" w14:textId="79FADACE" w:rsidR="00C75A93" w:rsidRDefault="00C75A93" w:rsidP="003F3B1D">
      <w:pPr>
        <w:spacing w:after="0"/>
        <w:rPr>
          <w:sz w:val="16"/>
          <w:szCs w:val="16"/>
        </w:rPr>
      </w:pPr>
    </w:p>
    <w:p w14:paraId="27A9050D" w14:textId="552A7A0B" w:rsidR="00C75A93" w:rsidRPr="00C75A93" w:rsidRDefault="00C75A93" w:rsidP="003F3B1D">
      <w:pPr>
        <w:spacing w:after="0"/>
        <w:rPr>
          <w:sz w:val="24"/>
          <w:szCs w:val="24"/>
        </w:rPr>
      </w:pPr>
      <w:r>
        <w:rPr>
          <w:sz w:val="24"/>
          <w:szCs w:val="24"/>
        </w:rPr>
        <w:t>LEAGUE NAME_______________________________________ BOWLING CENTER___________________________</w:t>
      </w:r>
    </w:p>
    <w:p w14:paraId="6EAA2CAD" w14:textId="77777777" w:rsidR="00C75A93" w:rsidRDefault="003F3B1D" w:rsidP="003F3B1D">
      <w:pPr>
        <w:spacing w:after="0"/>
      </w:pPr>
      <w:r>
        <w:t xml:space="preserve">  </w:t>
      </w:r>
    </w:p>
    <w:tbl>
      <w:tblPr>
        <w:tblStyle w:val="TableGrid"/>
        <w:tblW w:w="0" w:type="auto"/>
        <w:tblLook w:val="04A0" w:firstRow="1" w:lastRow="0" w:firstColumn="1" w:lastColumn="0" w:noHBand="0" w:noVBand="1"/>
      </w:tblPr>
      <w:tblGrid>
        <w:gridCol w:w="3935"/>
        <w:gridCol w:w="1437"/>
        <w:gridCol w:w="1436"/>
        <w:gridCol w:w="1525"/>
        <w:gridCol w:w="1346"/>
        <w:gridCol w:w="1687"/>
      </w:tblGrid>
      <w:tr w:rsidR="00C75A93" w14:paraId="77A58190" w14:textId="77777777" w:rsidTr="005B580E">
        <w:trPr>
          <w:trHeight w:val="332"/>
        </w:trPr>
        <w:tc>
          <w:tcPr>
            <w:tcW w:w="3955" w:type="dxa"/>
          </w:tcPr>
          <w:p w14:paraId="2D8A0BC9" w14:textId="07F81EDD" w:rsidR="00C75A93" w:rsidRPr="002D686B" w:rsidRDefault="00C75A93" w:rsidP="002D686B">
            <w:pPr>
              <w:jc w:val="center"/>
              <w:rPr>
                <w:b/>
                <w:bCs/>
              </w:rPr>
            </w:pPr>
            <w:r w:rsidRPr="002D686B">
              <w:rPr>
                <w:b/>
                <w:bCs/>
              </w:rPr>
              <w:t>Bowler’s Name</w:t>
            </w:r>
          </w:p>
        </w:tc>
        <w:tc>
          <w:tcPr>
            <w:tcW w:w="1440" w:type="dxa"/>
          </w:tcPr>
          <w:p w14:paraId="23F2F803" w14:textId="09004E29" w:rsidR="00C75A93" w:rsidRPr="002D686B" w:rsidRDefault="00C75A93" w:rsidP="003F3B1D">
            <w:pPr>
              <w:rPr>
                <w:b/>
                <w:bCs/>
                <w:sz w:val="20"/>
                <w:szCs w:val="20"/>
              </w:rPr>
            </w:pPr>
            <w:r w:rsidRPr="002D686B">
              <w:rPr>
                <w:b/>
                <w:bCs/>
                <w:sz w:val="20"/>
                <w:szCs w:val="20"/>
              </w:rPr>
              <w:t>Bowler’s ID</w:t>
            </w:r>
          </w:p>
        </w:tc>
        <w:tc>
          <w:tcPr>
            <w:tcW w:w="1440" w:type="dxa"/>
          </w:tcPr>
          <w:p w14:paraId="3B214456" w14:textId="53CD1A1F" w:rsidR="00C75A93" w:rsidRPr="002D686B" w:rsidRDefault="00C75A93" w:rsidP="003F3B1D">
            <w:pPr>
              <w:rPr>
                <w:b/>
                <w:bCs/>
              </w:rPr>
            </w:pPr>
            <w:r w:rsidRPr="002D686B">
              <w:rPr>
                <w:b/>
                <w:bCs/>
              </w:rPr>
              <w:t>Date Bowled</w:t>
            </w:r>
          </w:p>
        </w:tc>
        <w:tc>
          <w:tcPr>
            <w:tcW w:w="1530" w:type="dxa"/>
          </w:tcPr>
          <w:p w14:paraId="06476865" w14:textId="164AAB6E" w:rsidR="00C75A93" w:rsidRPr="002D686B" w:rsidRDefault="00C75A93" w:rsidP="003F3B1D">
            <w:pPr>
              <w:rPr>
                <w:b/>
                <w:bCs/>
              </w:rPr>
            </w:pPr>
            <w:r w:rsidRPr="002D686B">
              <w:rPr>
                <w:b/>
                <w:bCs/>
              </w:rPr>
              <w:t>Award Earned</w:t>
            </w:r>
          </w:p>
        </w:tc>
        <w:tc>
          <w:tcPr>
            <w:tcW w:w="1350" w:type="dxa"/>
          </w:tcPr>
          <w:p w14:paraId="7C7C934D" w14:textId="127B1B2C" w:rsidR="00C75A93" w:rsidRPr="002D686B" w:rsidRDefault="00C75A93" w:rsidP="003F3B1D">
            <w:pPr>
              <w:rPr>
                <w:b/>
                <w:bCs/>
                <w:sz w:val="20"/>
                <w:szCs w:val="20"/>
              </w:rPr>
            </w:pPr>
            <w:r w:rsidRPr="002D686B">
              <w:rPr>
                <w:b/>
                <w:bCs/>
                <w:sz w:val="20"/>
                <w:szCs w:val="20"/>
              </w:rPr>
              <w:t>Award Score</w:t>
            </w:r>
          </w:p>
        </w:tc>
        <w:tc>
          <w:tcPr>
            <w:tcW w:w="1651" w:type="dxa"/>
          </w:tcPr>
          <w:p w14:paraId="522BDC0B" w14:textId="63A6E96B" w:rsidR="00C75A93" w:rsidRPr="002D686B" w:rsidRDefault="002D686B" w:rsidP="003F3B1D">
            <w:pPr>
              <w:rPr>
                <w:b/>
                <w:bCs/>
              </w:rPr>
            </w:pPr>
            <w:r w:rsidRPr="002D686B">
              <w:rPr>
                <w:b/>
                <w:bCs/>
              </w:rPr>
              <w:t>Average/Games</w:t>
            </w:r>
          </w:p>
        </w:tc>
      </w:tr>
      <w:tr w:rsidR="00C75A93" w14:paraId="76239410" w14:textId="77777777" w:rsidTr="002D686B">
        <w:trPr>
          <w:trHeight w:val="576"/>
        </w:trPr>
        <w:tc>
          <w:tcPr>
            <w:tcW w:w="3955" w:type="dxa"/>
          </w:tcPr>
          <w:p w14:paraId="23685CE9" w14:textId="77777777" w:rsidR="00C75A93" w:rsidRDefault="00C75A93" w:rsidP="003F3B1D"/>
        </w:tc>
        <w:tc>
          <w:tcPr>
            <w:tcW w:w="1440" w:type="dxa"/>
          </w:tcPr>
          <w:p w14:paraId="75C12A30" w14:textId="77777777" w:rsidR="00C75A93" w:rsidRDefault="00C75A93" w:rsidP="003F3B1D"/>
        </w:tc>
        <w:tc>
          <w:tcPr>
            <w:tcW w:w="1440" w:type="dxa"/>
          </w:tcPr>
          <w:p w14:paraId="0E7C6196" w14:textId="77777777" w:rsidR="00C75A93" w:rsidRDefault="00C75A93" w:rsidP="003F3B1D"/>
        </w:tc>
        <w:tc>
          <w:tcPr>
            <w:tcW w:w="1530" w:type="dxa"/>
          </w:tcPr>
          <w:p w14:paraId="54B86B91" w14:textId="77777777" w:rsidR="00C75A93" w:rsidRDefault="00C75A93" w:rsidP="003F3B1D"/>
        </w:tc>
        <w:tc>
          <w:tcPr>
            <w:tcW w:w="1350" w:type="dxa"/>
          </w:tcPr>
          <w:p w14:paraId="42037CBB" w14:textId="77777777" w:rsidR="00C75A93" w:rsidRDefault="00C75A93" w:rsidP="003F3B1D"/>
        </w:tc>
        <w:tc>
          <w:tcPr>
            <w:tcW w:w="1651" w:type="dxa"/>
          </w:tcPr>
          <w:p w14:paraId="1AD4F0B8" w14:textId="77777777" w:rsidR="00C75A93" w:rsidRDefault="00C75A93" w:rsidP="003F3B1D"/>
        </w:tc>
      </w:tr>
      <w:tr w:rsidR="00C75A93" w14:paraId="77119D82" w14:textId="77777777" w:rsidTr="002D686B">
        <w:trPr>
          <w:trHeight w:val="576"/>
        </w:trPr>
        <w:tc>
          <w:tcPr>
            <w:tcW w:w="3955" w:type="dxa"/>
          </w:tcPr>
          <w:p w14:paraId="4DF4261E" w14:textId="77777777" w:rsidR="00C75A93" w:rsidRDefault="00C75A93" w:rsidP="003F3B1D"/>
        </w:tc>
        <w:tc>
          <w:tcPr>
            <w:tcW w:w="1440" w:type="dxa"/>
          </w:tcPr>
          <w:p w14:paraId="2A6733ED" w14:textId="77777777" w:rsidR="00C75A93" w:rsidRDefault="00C75A93" w:rsidP="003F3B1D"/>
        </w:tc>
        <w:tc>
          <w:tcPr>
            <w:tcW w:w="1440" w:type="dxa"/>
          </w:tcPr>
          <w:p w14:paraId="543FDB92" w14:textId="77777777" w:rsidR="00C75A93" w:rsidRDefault="00C75A93" w:rsidP="003F3B1D"/>
        </w:tc>
        <w:tc>
          <w:tcPr>
            <w:tcW w:w="1530" w:type="dxa"/>
          </w:tcPr>
          <w:p w14:paraId="30D74D07" w14:textId="77777777" w:rsidR="00C75A93" w:rsidRDefault="00C75A93" w:rsidP="003F3B1D"/>
        </w:tc>
        <w:tc>
          <w:tcPr>
            <w:tcW w:w="1350" w:type="dxa"/>
          </w:tcPr>
          <w:p w14:paraId="4EB2C8FA" w14:textId="77777777" w:rsidR="00C75A93" w:rsidRDefault="00C75A93" w:rsidP="003F3B1D"/>
        </w:tc>
        <w:tc>
          <w:tcPr>
            <w:tcW w:w="1651" w:type="dxa"/>
          </w:tcPr>
          <w:p w14:paraId="3BD50AF1" w14:textId="77777777" w:rsidR="00C75A93" w:rsidRDefault="00C75A93" w:rsidP="003F3B1D"/>
        </w:tc>
      </w:tr>
      <w:tr w:rsidR="00C75A93" w14:paraId="321CDFA8" w14:textId="77777777" w:rsidTr="002D686B">
        <w:trPr>
          <w:trHeight w:val="576"/>
        </w:trPr>
        <w:tc>
          <w:tcPr>
            <w:tcW w:w="3955" w:type="dxa"/>
          </w:tcPr>
          <w:p w14:paraId="79D47BE2" w14:textId="77777777" w:rsidR="00C75A93" w:rsidRDefault="00C75A93" w:rsidP="003F3B1D"/>
        </w:tc>
        <w:tc>
          <w:tcPr>
            <w:tcW w:w="1440" w:type="dxa"/>
          </w:tcPr>
          <w:p w14:paraId="67A19073" w14:textId="77777777" w:rsidR="00C75A93" w:rsidRDefault="00C75A93" w:rsidP="003F3B1D"/>
        </w:tc>
        <w:tc>
          <w:tcPr>
            <w:tcW w:w="1440" w:type="dxa"/>
          </w:tcPr>
          <w:p w14:paraId="3C2F75A7" w14:textId="77777777" w:rsidR="00C75A93" w:rsidRDefault="00C75A93" w:rsidP="003F3B1D"/>
        </w:tc>
        <w:tc>
          <w:tcPr>
            <w:tcW w:w="1530" w:type="dxa"/>
          </w:tcPr>
          <w:p w14:paraId="03C15466" w14:textId="77777777" w:rsidR="00C75A93" w:rsidRDefault="00C75A93" w:rsidP="003F3B1D"/>
        </w:tc>
        <w:tc>
          <w:tcPr>
            <w:tcW w:w="1350" w:type="dxa"/>
          </w:tcPr>
          <w:p w14:paraId="2ACF8088" w14:textId="77777777" w:rsidR="00C75A93" w:rsidRDefault="00C75A93" w:rsidP="003F3B1D"/>
        </w:tc>
        <w:tc>
          <w:tcPr>
            <w:tcW w:w="1651" w:type="dxa"/>
          </w:tcPr>
          <w:p w14:paraId="7582B313" w14:textId="77777777" w:rsidR="00C75A93" w:rsidRDefault="00C75A93" w:rsidP="003F3B1D"/>
        </w:tc>
      </w:tr>
      <w:tr w:rsidR="00C75A93" w14:paraId="78AD973C" w14:textId="77777777" w:rsidTr="002D686B">
        <w:trPr>
          <w:trHeight w:val="576"/>
        </w:trPr>
        <w:tc>
          <w:tcPr>
            <w:tcW w:w="3955" w:type="dxa"/>
          </w:tcPr>
          <w:p w14:paraId="18BCFE56" w14:textId="77777777" w:rsidR="00C75A93" w:rsidRDefault="00C75A93" w:rsidP="003F3B1D"/>
        </w:tc>
        <w:tc>
          <w:tcPr>
            <w:tcW w:w="1440" w:type="dxa"/>
          </w:tcPr>
          <w:p w14:paraId="2575D59A" w14:textId="77777777" w:rsidR="00C75A93" w:rsidRDefault="00C75A93" w:rsidP="003F3B1D"/>
        </w:tc>
        <w:tc>
          <w:tcPr>
            <w:tcW w:w="1440" w:type="dxa"/>
          </w:tcPr>
          <w:p w14:paraId="34903CCD" w14:textId="77777777" w:rsidR="00C75A93" w:rsidRDefault="00C75A93" w:rsidP="003F3B1D"/>
        </w:tc>
        <w:tc>
          <w:tcPr>
            <w:tcW w:w="1530" w:type="dxa"/>
          </w:tcPr>
          <w:p w14:paraId="1C7965BB" w14:textId="77777777" w:rsidR="00C75A93" w:rsidRDefault="00C75A93" w:rsidP="003F3B1D"/>
        </w:tc>
        <w:tc>
          <w:tcPr>
            <w:tcW w:w="1350" w:type="dxa"/>
          </w:tcPr>
          <w:p w14:paraId="784087EE" w14:textId="77777777" w:rsidR="00C75A93" w:rsidRDefault="00C75A93" w:rsidP="003F3B1D"/>
        </w:tc>
        <w:tc>
          <w:tcPr>
            <w:tcW w:w="1651" w:type="dxa"/>
          </w:tcPr>
          <w:p w14:paraId="5EAB9CDC" w14:textId="77777777" w:rsidR="00C75A93" w:rsidRDefault="00C75A93" w:rsidP="003F3B1D"/>
        </w:tc>
      </w:tr>
      <w:tr w:rsidR="00C75A93" w14:paraId="2818DB12" w14:textId="77777777" w:rsidTr="002D686B">
        <w:trPr>
          <w:trHeight w:val="576"/>
        </w:trPr>
        <w:tc>
          <w:tcPr>
            <w:tcW w:w="3955" w:type="dxa"/>
          </w:tcPr>
          <w:p w14:paraId="368FC78B" w14:textId="77777777" w:rsidR="00C75A93" w:rsidRDefault="00C75A93" w:rsidP="003F3B1D"/>
        </w:tc>
        <w:tc>
          <w:tcPr>
            <w:tcW w:w="1440" w:type="dxa"/>
          </w:tcPr>
          <w:p w14:paraId="44E6E4F4" w14:textId="77777777" w:rsidR="00C75A93" w:rsidRDefault="00C75A93" w:rsidP="003F3B1D"/>
        </w:tc>
        <w:tc>
          <w:tcPr>
            <w:tcW w:w="1440" w:type="dxa"/>
          </w:tcPr>
          <w:p w14:paraId="68EA4D17" w14:textId="77777777" w:rsidR="00C75A93" w:rsidRDefault="00C75A93" w:rsidP="003F3B1D"/>
        </w:tc>
        <w:tc>
          <w:tcPr>
            <w:tcW w:w="1530" w:type="dxa"/>
          </w:tcPr>
          <w:p w14:paraId="7F9C4D22" w14:textId="77777777" w:rsidR="00C75A93" w:rsidRDefault="00C75A93" w:rsidP="003F3B1D"/>
        </w:tc>
        <w:tc>
          <w:tcPr>
            <w:tcW w:w="1350" w:type="dxa"/>
          </w:tcPr>
          <w:p w14:paraId="2A481321" w14:textId="77777777" w:rsidR="00C75A93" w:rsidRDefault="00C75A93" w:rsidP="003F3B1D"/>
        </w:tc>
        <w:tc>
          <w:tcPr>
            <w:tcW w:w="1651" w:type="dxa"/>
          </w:tcPr>
          <w:p w14:paraId="2A12A38B" w14:textId="77777777" w:rsidR="00C75A93" w:rsidRDefault="00C75A93" w:rsidP="003F3B1D"/>
        </w:tc>
      </w:tr>
      <w:tr w:rsidR="00C75A93" w14:paraId="1BA94D33" w14:textId="77777777" w:rsidTr="002D686B">
        <w:trPr>
          <w:trHeight w:val="576"/>
        </w:trPr>
        <w:tc>
          <w:tcPr>
            <w:tcW w:w="3955" w:type="dxa"/>
          </w:tcPr>
          <w:p w14:paraId="5C9917A1" w14:textId="77777777" w:rsidR="00C75A93" w:rsidRDefault="00C75A93" w:rsidP="003F3B1D"/>
        </w:tc>
        <w:tc>
          <w:tcPr>
            <w:tcW w:w="1440" w:type="dxa"/>
          </w:tcPr>
          <w:p w14:paraId="782C7060" w14:textId="77777777" w:rsidR="00C75A93" w:rsidRDefault="00C75A93" w:rsidP="003F3B1D"/>
        </w:tc>
        <w:tc>
          <w:tcPr>
            <w:tcW w:w="1440" w:type="dxa"/>
          </w:tcPr>
          <w:p w14:paraId="5BDFFA80" w14:textId="77777777" w:rsidR="00C75A93" w:rsidRDefault="00C75A93" w:rsidP="003F3B1D"/>
        </w:tc>
        <w:tc>
          <w:tcPr>
            <w:tcW w:w="1530" w:type="dxa"/>
          </w:tcPr>
          <w:p w14:paraId="3A99E26F" w14:textId="77777777" w:rsidR="00C75A93" w:rsidRDefault="00C75A93" w:rsidP="003F3B1D"/>
        </w:tc>
        <w:tc>
          <w:tcPr>
            <w:tcW w:w="1350" w:type="dxa"/>
          </w:tcPr>
          <w:p w14:paraId="3C907F50" w14:textId="77777777" w:rsidR="00C75A93" w:rsidRDefault="00C75A93" w:rsidP="003F3B1D"/>
        </w:tc>
        <w:tc>
          <w:tcPr>
            <w:tcW w:w="1651" w:type="dxa"/>
          </w:tcPr>
          <w:p w14:paraId="0E70E261" w14:textId="77777777" w:rsidR="00C75A93" w:rsidRDefault="00C75A93" w:rsidP="003F3B1D"/>
        </w:tc>
      </w:tr>
      <w:tr w:rsidR="00C75A93" w14:paraId="4E4FFA2F" w14:textId="77777777" w:rsidTr="002D686B">
        <w:trPr>
          <w:trHeight w:val="576"/>
        </w:trPr>
        <w:tc>
          <w:tcPr>
            <w:tcW w:w="3955" w:type="dxa"/>
          </w:tcPr>
          <w:p w14:paraId="49036C94" w14:textId="77777777" w:rsidR="00C75A93" w:rsidRDefault="00C75A93" w:rsidP="003F3B1D"/>
        </w:tc>
        <w:tc>
          <w:tcPr>
            <w:tcW w:w="1440" w:type="dxa"/>
          </w:tcPr>
          <w:p w14:paraId="23693572" w14:textId="77777777" w:rsidR="00C75A93" w:rsidRDefault="00C75A93" w:rsidP="003F3B1D"/>
        </w:tc>
        <w:tc>
          <w:tcPr>
            <w:tcW w:w="1440" w:type="dxa"/>
          </w:tcPr>
          <w:p w14:paraId="16341B6D" w14:textId="77777777" w:rsidR="00C75A93" w:rsidRDefault="00C75A93" w:rsidP="003F3B1D"/>
        </w:tc>
        <w:tc>
          <w:tcPr>
            <w:tcW w:w="1530" w:type="dxa"/>
          </w:tcPr>
          <w:p w14:paraId="680CE33C" w14:textId="77777777" w:rsidR="00C75A93" w:rsidRDefault="00C75A93" w:rsidP="003F3B1D"/>
        </w:tc>
        <w:tc>
          <w:tcPr>
            <w:tcW w:w="1350" w:type="dxa"/>
          </w:tcPr>
          <w:p w14:paraId="51766F4E" w14:textId="77777777" w:rsidR="00C75A93" w:rsidRDefault="00C75A93" w:rsidP="003F3B1D"/>
        </w:tc>
        <w:tc>
          <w:tcPr>
            <w:tcW w:w="1651" w:type="dxa"/>
          </w:tcPr>
          <w:p w14:paraId="4798DC80" w14:textId="77777777" w:rsidR="00C75A93" w:rsidRDefault="00C75A93" w:rsidP="003F3B1D"/>
        </w:tc>
      </w:tr>
      <w:tr w:rsidR="00C75A93" w14:paraId="7619E91D" w14:textId="77777777" w:rsidTr="002D686B">
        <w:trPr>
          <w:trHeight w:val="576"/>
        </w:trPr>
        <w:tc>
          <w:tcPr>
            <w:tcW w:w="3955" w:type="dxa"/>
          </w:tcPr>
          <w:p w14:paraId="6D3DB530" w14:textId="77777777" w:rsidR="00C75A93" w:rsidRDefault="00C75A93" w:rsidP="003F3B1D"/>
        </w:tc>
        <w:tc>
          <w:tcPr>
            <w:tcW w:w="1440" w:type="dxa"/>
          </w:tcPr>
          <w:p w14:paraId="735CE3A7" w14:textId="77777777" w:rsidR="00C75A93" w:rsidRDefault="00C75A93" w:rsidP="003F3B1D"/>
        </w:tc>
        <w:tc>
          <w:tcPr>
            <w:tcW w:w="1440" w:type="dxa"/>
          </w:tcPr>
          <w:p w14:paraId="4D966931" w14:textId="77777777" w:rsidR="00C75A93" w:rsidRDefault="00C75A93" w:rsidP="003F3B1D"/>
        </w:tc>
        <w:tc>
          <w:tcPr>
            <w:tcW w:w="1530" w:type="dxa"/>
          </w:tcPr>
          <w:p w14:paraId="1E4E4974" w14:textId="77777777" w:rsidR="00C75A93" w:rsidRDefault="00C75A93" w:rsidP="003F3B1D"/>
        </w:tc>
        <w:tc>
          <w:tcPr>
            <w:tcW w:w="1350" w:type="dxa"/>
          </w:tcPr>
          <w:p w14:paraId="3C64BA03" w14:textId="77777777" w:rsidR="00C75A93" w:rsidRDefault="00C75A93" w:rsidP="003F3B1D"/>
        </w:tc>
        <w:tc>
          <w:tcPr>
            <w:tcW w:w="1651" w:type="dxa"/>
          </w:tcPr>
          <w:p w14:paraId="7F40DAE1" w14:textId="77777777" w:rsidR="00C75A93" w:rsidRDefault="00C75A93" w:rsidP="003F3B1D"/>
        </w:tc>
      </w:tr>
      <w:tr w:rsidR="00C75A93" w14:paraId="297B91EE" w14:textId="77777777" w:rsidTr="002D686B">
        <w:trPr>
          <w:trHeight w:val="576"/>
        </w:trPr>
        <w:tc>
          <w:tcPr>
            <w:tcW w:w="3955" w:type="dxa"/>
          </w:tcPr>
          <w:p w14:paraId="5B10F5A5" w14:textId="77777777" w:rsidR="00C75A93" w:rsidRDefault="00C75A93" w:rsidP="003F3B1D"/>
        </w:tc>
        <w:tc>
          <w:tcPr>
            <w:tcW w:w="1440" w:type="dxa"/>
          </w:tcPr>
          <w:p w14:paraId="34AC9B60" w14:textId="77777777" w:rsidR="00C75A93" w:rsidRDefault="00C75A93" w:rsidP="003F3B1D"/>
        </w:tc>
        <w:tc>
          <w:tcPr>
            <w:tcW w:w="1440" w:type="dxa"/>
          </w:tcPr>
          <w:p w14:paraId="5CD182F2" w14:textId="77777777" w:rsidR="00C75A93" w:rsidRDefault="00C75A93" w:rsidP="003F3B1D"/>
        </w:tc>
        <w:tc>
          <w:tcPr>
            <w:tcW w:w="1530" w:type="dxa"/>
          </w:tcPr>
          <w:p w14:paraId="6C996C48" w14:textId="77777777" w:rsidR="00C75A93" w:rsidRDefault="00C75A93" w:rsidP="003F3B1D"/>
        </w:tc>
        <w:tc>
          <w:tcPr>
            <w:tcW w:w="1350" w:type="dxa"/>
          </w:tcPr>
          <w:p w14:paraId="54DBF559" w14:textId="77777777" w:rsidR="00C75A93" w:rsidRDefault="00C75A93" w:rsidP="003F3B1D"/>
        </w:tc>
        <w:tc>
          <w:tcPr>
            <w:tcW w:w="1651" w:type="dxa"/>
          </w:tcPr>
          <w:p w14:paraId="15604674" w14:textId="77777777" w:rsidR="00C75A93" w:rsidRDefault="00C75A93" w:rsidP="003F3B1D"/>
        </w:tc>
      </w:tr>
      <w:tr w:rsidR="00C75A93" w14:paraId="58EE9376" w14:textId="77777777" w:rsidTr="002D686B">
        <w:trPr>
          <w:trHeight w:val="576"/>
        </w:trPr>
        <w:tc>
          <w:tcPr>
            <w:tcW w:w="3955" w:type="dxa"/>
          </w:tcPr>
          <w:p w14:paraId="049A1D5F" w14:textId="77777777" w:rsidR="00C75A93" w:rsidRDefault="00C75A93" w:rsidP="003F3B1D"/>
        </w:tc>
        <w:tc>
          <w:tcPr>
            <w:tcW w:w="1440" w:type="dxa"/>
          </w:tcPr>
          <w:p w14:paraId="27658B0C" w14:textId="77777777" w:rsidR="00C75A93" w:rsidRDefault="00C75A93" w:rsidP="003F3B1D"/>
        </w:tc>
        <w:tc>
          <w:tcPr>
            <w:tcW w:w="1440" w:type="dxa"/>
          </w:tcPr>
          <w:p w14:paraId="7D941469" w14:textId="77777777" w:rsidR="00C75A93" w:rsidRDefault="00C75A93" w:rsidP="003F3B1D"/>
        </w:tc>
        <w:tc>
          <w:tcPr>
            <w:tcW w:w="1530" w:type="dxa"/>
          </w:tcPr>
          <w:p w14:paraId="34E0042B" w14:textId="77777777" w:rsidR="00C75A93" w:rsidRDefault="00C75A93" w:rsidP="003F3B1D"/>
        </w:tc>
        <w:tc>
          <w:tcPr>
            <w:tcW w:w="1350" w:type="dxa"/>
          </w:tcPr>
          <w:p w14:paraId="110CC190" w14:textId="77777777" w:rsidR="00C75A93" w:rsidRDefault="00C75A93" w:rsidP="003F3B1D"/>
        </w:tc>
        <w:tc>
          <w:tcPr>
            <w:tcW w:w="1651" w:type="dxa"/>
          </w:tcPr>
          <w:p w14:paraId="316A5FEB" w14:textId="77777777" w:rsidR="00C75A93" w:rsidRDefault="00C75A93" w:rsidP="003F3B1D"/>
        </w:tc>
      </w:tr>
      <w:tr w:rsidR="00C75A93" w14:paraId="17A23E9B" w14:textId="77777777" w:rsidTr="002D686B">
        <w:trPr>
          <w:trHeight w:val="576"/>
        </w:trPr>
        <w:tc>
          <w:tcPr>
            <w:tcW w:w="3955" w:type="dxa"/>
          </w:tcPr>
          <w:p w14:paraId="539BEE95" w14:textId="77777777" w:rsidR="00C75A93" w:rsidRDefault="00C75A93" w:rsidP="003F3B1D"/>
        </w:tc>
        <w:tc>
          <w:tcPr>
            <w:tcW w:w="1440" w:type="dxa"/>
          </w:tcPr>
          <w:p w14:paraId="201CA65E" w14:textId="77777777" w:rsidR="00C75A93" w:rsidRDefault="00C75A93" w:rsidP="003F3B1D"/>
        </w:tc>
        <w:tc>
          <w:tcPr>
            <w:tcW w:w="1440" w:type="dxa"/>
          </w:tcPr>
          <w:p w14:paraId="06272EA2" w14:textId="77777777" w:rsidR="00C75A93" w:rsidRDefault="00C75A93" w:rsidP="003F3B1D"/>
        </w:tc>
        <w:tc>
          <w:tcPr>
            <w:tcW w:w="1530" w:type="dxa"/>
          </w:tcPr>
          <w:p w14:paraId="28349F18" w14:textId="77777777" w:rsidR="00C75A93" w:rsidRDefault="00C75A93" w:rsidP="003F3B1D"/>
        </w:tc>
        <w:tc>
          <w:tcPr>
            <w:tcW w:w="1350" w:type="dxa"/>
          </w:tcPr>
          <w:p w14:paraId="05C835F0" w14:textId="77777777" w:rsidR="00C75A93" w:rsidRDefault="00C75A93" w:rsidP="003F3B1D"/>
        </w:tc>
        <w:tc>
          <w:tcPr>
            <w:tcW w:w="1651" w:type="dxa"/>
          </w:tcPr>
          <w:p w14:paraId="6CC9DFF9" w14:textId="77777777" w:rsidR="00C75A93" w:rsidRDefault="00C75A93" w:rsidP="003F3B1D"/>
        </w:tc>
      </w:tr>
      <w:tr w:rsidR="00C75A93" w14:paraId="5986E22F" w14:textId="77777777" w:rsidTr="002D686B">
        <w:trPr>
          <w:trHeight w:val="576"/>
        </w:trPr>
        <w:tc>
          <w:tcPr>
            <w:tcW w:w="3955" w:type="dxa"/>
          </w:tcPr>
          <w:p w14:paraId="4648908F" w14:textId="77777777" w:rsidR="00C75A93" w:rsidRDefault="00C75A93" w:rsidP="003F3B1D"/>
        </w:tc>
        <w:tc>
          <w:tcPr>
            <w:tcW w:w="1440" w:type="dxa"/>
          </w:tcPr>
          <w:p w14:paraId="68DE8607" w14:textId="77777777" w:rsidR="00C75A93" w:rsidRDefault="00C75A93" w:rsidP="003F3B1D"/>
        </w:tc>
        <w:tc>
          <w:tcPr>
            <w:tcW w:w="1440" w:type="dxa"/>
          </w:tcPr>
          <w:p w14:paraId="3BC8B0B5" w14:textId="77777777" w:rsidR="00C75A93" w:rsidRDefault="00C75A93" w:rsidP="003F3B1D"/>
        </w:tc>
        <w:tc>
          <w:tcPr>
            <w:tcW w:w="1530" w:type="dxa"/>
          </w:tcPr>
          <w:p w14:paraId="1D2FD464" w14:textId="77777777" w:rsidR="00C75A93" w:rsidRDefault="00C75A93" w:rsidP="003F3B1D"/>
        </w:tc>
        <w:tc>
          <w:tcPr>
            <w:tcW w:w="1350" w:type="dxa"/>
          </w:tcPr>
          <w:p w14:paraId="4EF3C27D" w14:textId="77777777" w:rsidR="00C75A93" w:rsidRDefault="00C75A93" w:rsidP="003F3B1D"/>
        </w:tc>
        <w:tc>
          <w:tcPr>
            <w:tcW w:w="1651" w:type="dxa"/>
          </w:tcPr>
          <w:p w14:paraId="78791E28" w14:textId="77777777" w:rsidR="00C75A93" w:rsidRDefault="00C75A93" w:rsidP="003F3B1D"/>
        </w:tc>
      </w:tr>
      <w:tr w:rsidR="00C75A93" w14:paraId="4F96BD99" w14:textId="77777777" w:rsidTr="002D686B">
        <w:trPr>
          <w:trHeight w:val="576"/>
        </w:trPr>
        <w:tc>
          <w:tcPr>
            <w:tcW w:w="3955" w:type="dxa"/>
          </w:tcPr>
          <w:p w14:paraId="26A01671" w14:textId="77777777" w:rsidR="00C75A93" w:rsidRDefault="00C75A93" w:rsidP="003F3B1D"/>
        </w:tc>
        <w:tc>
          <w:tcPr>
            <w:tcW w:w="1440" w:type="dxa"/>
          </w:tcPr>
          <w:p w14:paraId="6689C012" w14:textId="77777777" w:rsidR="00C75A93" w:rsidRDefault="00C75A93" w:rsidP="003F3B1D"/>
        </w:tc>
        <w:tc>
          <w:tcPr>
            <w:tcW w:w="1440" w:type="dxa"/>
          </w:tcPr>
          <w:p w14:paraId="4D9A5645" w14:textId="77777777" w:rsidR="00C75A93" w:rsidRDefault="00C75A93" w:rsidP="003F3B1D"/>
        </w:tc>
        <w:tc>
          <w:tcPr>
            <w:tcW w:w="1530" w:type="dxa"/>
          </w:tcPr>
          <w:p w14:paraId="34EC65D7" w14:textId="77777777" w:rsidR="00C75A93" w:rsidRDefault="00C75A93" w:rsidP="003F3B1D"/>
        </w:tc>
        <w:tc>
          <w:tcPr>
            <w:tcW w:w="1350" w:type="dxa"/>
          </w:tcPr>
          <w:p w14:paraId="6C0BBB99" w14:textId="77777777" w:rsidR="00C75A93" w:rsidRDefault="00C75A93" w:rsidP="003F3B1D"/>
        </w:tc>
        <w:tc>
          <w:tcPr>
            <w:tcW w:w="1651" w:type="dxa"/>
          </w:tcPr>
          <w:p w14:paraId="1928DC43" w14:textId="77777777" w:rsidR="00C75A93" w:rsidRDefault="00C75A93" w:rsidP="003F3B1D"/>
        </w:tc>
      </w:tr>
      <w:tr w:rsidR="00C75A93" w14:paraId="295DEE40" w14:textId="77777777" w:rsidTr="002D686B">
        <w:trPr>
          <w:trHeight w:val="576"/>
        </w:trPr>
        <w:tc>
          <w:tcPr>
            <w:tcW w:w="3955" w:type="dxa"/>
          </w:tcPr>
          <w:p w14:paraId="64F46674" w14:textId="77777777" w:rsidR="00C75A93" w:rsidRDefault="00C75A93" w:rsidP="003F3B1D"/>
        </w:tc>
        <w:tc>
          <w:tcPr>
            <w:tcW w:w="1440" w:type="dxa"/>
          </w:tcPr>
          <w:p w14:paraId="0F0B621C" w14:textId="77777777" w:rsidR="00C75A93" w:rsidRDefault="00C75A93" w:rsidP="003F3B1D"/>
        </w:tc>
        <w:tc>
          <w:tcPr>
            <w:tcW w:w="1440" w:type="dxa"/>
          </w:tcPr>
          <w:p w14:paraId="42BF8A36" w14:textId="77777777" w:rsidR="00C75A93" w:rsidRDefault="00C75A93" w:rsidP="003F3B1D"/>
        </w:tc>
        <w:tc>
          <w:tcPr>
            <w:tcW w:w="1530" w:type="dxa"/>
          </w:tcPr>
          <w:p w14:paraId="492622BE" w14:textId="77777777" w:rsidR="00C75A93" w:rsidRDefault="00C75A93" w:rsidP="003F3B1D"/>
        </w:tc>
        <w:tc>
          <w:tcPr>
            <w:tcW w:w="1350" w:type="dxa"/>
          </w:tcPr>
          <w:p w14:paraId="570FA6CB" w14:textId="77777777" w:rsidR="00C75A93" w:rsidRDefault="00C75A93" w:rsidP="003F3B1D"/>
        </w:tc>
        <w:tc>
          <w:tcPr>
            <w:tcW w:w="1651" w:type="dxa"/>
          </w:tcPr>
          <w:p w14:paraId="0E7E9670" w14:textId="77777777" w:rsidR="00C75A93" w:rsidRDefault="00C75A93" w:rsidP="003F3B1D"/>
        </w:tc>
      </w:tr>
    </w:tbl>
    <w:p w14:paraId="4B8474B6" w14:textId="18973290" w:rsidR="003F3B1D" w:rsidRDefault="002D686B" w:rsidP="003F3B1D">
      <w:pPr>
        <w:spacing w:after="0"/>
      </w:pPr>
      <w:r>
        <w:t xml:space="preserve">Remit applications on a monthly basis to: </w:t>
      </w:r>
      <w:hyperlink r:id="rId6" w:history="1">
        <w:r w:rsidRPr="0098235A">
          <w:rPr>
            <w:rStyle w:val="Hyperlink"/>
          </w:rPr>
          <w:t>goaba@qwestoffice.net</w:t>
        </w:r>
      </w:hyperlink>
      <w:r>
        <w:t xml:space="preserve"> or mail to: GOABA, 151 N 72 St., Ste 3, Omaha 68114</w:t>
      </w:r>
    </w:p>
    <w:sectPr w:rsidR="003F3B1D" w:rsidSect="00884E28">
      <w:headerReference w:type="even" r:id="rId7"/>
      <w:headerReference w:type="default" r:id="rId8"/>
      <w:headerReference w:type="first" r:id="rId9"/>
      <w:pgSz w:w="12240" w:h="15840"/>
      <w:pgMar w:top="576"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B4FA7" w14:textId="77777777" w:rsidR="00661132" w:rsidRDefault="00661132" w:rsidP="005B580E">
      <w:pPr>
        <w:spacing w:after="0" w:line="240" w:lineRule="auto"/>
      </w:pPr>
      <w:r>
        <w:separator/>
      </w:r>
    </w:p>
  </w:endnote>
  <w:endnote w:type="continuationSeparator" w:id="0">
    <w:p w14:paraId="3C6B76A2" w14:textId="77777777" w:rsidR="00661132" w:rsidRDefault="00661132" w:rsidP="005B5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53040" w14:textId="77777777" w:rsidR="00661132" w:rsidRDefault="00661132" w:rsidP="005B580E">
      <w:pPr>
        <w:spacing w:after="0" w:line="240" w:lineRule="auto"/>
      </w:pPr>
      <w:r>
        <w:separator/>
      </w:r>
    </w:p>
  </w:footnote>
  <w:footnote w:type="continuationSeparator" w:id="0">
    <w:p w14:paraId="36250854" w14:textId="77777777" w:rsidR="00661132" w:rsidRDefault="00661132" w:rsidP="005B5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B79C" w14:textId="784FF7A9" w:rsidR="005B580E" w:rsidRDefault="00000000">
    <w:pPr>
      <w:pStyle w:val="Header"/>
    </w:pPr>
    <w:r>
      <w:rPr>
        <w:noProof/>
      </w:rPr>
      <w:pict w14:anchorId="2EDD0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428297" o:spid="_x0000_s1026" type="#_x0000_t75" style="position:absolute;margin-left:0;margin-top:0;width:568.75pt;height:5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8544" w14:textId="6FAB8ABD" w:rsidR="005B580E" w:rsidRDefault="00000000">
    <w:pPr>
      <w:pStyle w:val="Header"/>
    </w:pPr>
    <w:r>
      <w:rPr>
        <w:noProof/>
      </w:rPr>
      <w:pict w14:anchorId="22F67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428298" o:spid="_x0000_s1027" type="#_x0000_t75" style="position:absolute;margin-left:0;margin-top:0;width:568.75pt;height:511.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6139" w14:textId="7D682ADB" w:rsidR="005B580E" w:rsidRDefault="00000000">
    <w:pPr>
      <w:pStyle w:val="Header"/>
    </w:pPr>
    <w:r>
      <w:rPr>
        <w:noProof/>
      </w:rPr>
      <w:pict w14:anchorId="2040F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428296" o:spid="_x0000_s1025" type="#_x0000_t75" style="position:absolute;margin-left:0;margin-top:0;width:568.75pt;height:5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FF"/>
    <w:rsid w:val="002D686B"/>
    <w:rsid w:val="003F3B1D"/>
    <w:rsid w:val="005B580E"/>
    <w:rsid w:val="00661132"/>
    <w:rsid w:val="00712B25"/>
    <w:rsid w:val="007710C2"/>
    <w:rsid w:val="00884E28"/>
    <w:rsid w:val="00A03FA9"/>
    <w:rsid w:val="00B976B9"/>
    <w:rsid w:val="00C44DFF"/>
    <w:rsid w:val="00C52570"/>
    <w:rsid w:val="00C75A93"/>
    <w:rsid w:val="00E50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84273"/>
  <w15:chartTrackingRefBased/>
  <w15:docId w15:val="{28F8DCB1-26AF-48A7-BA85-01558327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686B"/>
    <w:rPr>
      <w:color w:val="0563C1" w:themeColor="hyperlink"/>
      <w:u w:val="single"/>
    </w:rPr>
  </w:style>
  <w:style w:type="character" w:styleId="UnresolvedMention">
    <w:name w:val="Unresolved Mention"/>
    <w:basedOn w:val="DefaultParagraphFont"/>
    <w:uiPriority w:val="99"/>
    <w:semiHidden/>
    <w:unhideWhenUsed/>
    <w:rsid w:val="002D686B"/>
    <w:rPr>
      <w:color w:val="605E5C"/>
      <w:shd w:val="clear" w:color="auto" w:fill="E1DFDD"/>
    </w:rPr>
  </w:style>
  <w:style w:type="paragraph" w:styleId="Header">
    <w:name w:val="header"/>
    <w:basedOn w:val="Normal"/>
    <w:link w:val="HeaderChar"/>
    <w:uiPriority w:val="99"/>
    <w:unhideWhenUsed/>
    <w:rsid w:val="005B5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80E"/>
  </w:style>
  <w:style w:type="paragraph" w:styleId="Footer">
    <w:name w:val="footer"/>
    <w:basedOn w:val="Normal"/>
    <w:link w:val="FooterChar"/>
    <w:uiPriority w:val="99"/>
    <w:unhideWhenUsed/>
    <w:rsid w:val="005B5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aba@qwestoffice.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Melonis</dc:creator>
  <cp:keywords/>
  <dc:description/>
  <cp:lastModifiedBy>Barb Melonis</cp:lastModifiedBy>
  <cp:revision>2</cp:revision>
  <cp:lastPrinted>2021-06-09T16:29:00Z</cp:lastPrinted>
  <dcterms:created xsi:type="dcterms:W3CDTF">2023-10-03T17:20:00Z</dcterms:created>
  <dcterms:modified xsi:type="dcterms:W3CDTF">2023-10-03T17:20:00Z</dcterms:modified>
</cp:coreProperties>
</file>